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C57F13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00064">
        <w:rPr>
          <w:rFonts w:ascii="Times New Roman" w:hAnsi="Times New Roman" w:cs="Times New Roman"/>
          <w:b/>
          <w:sz w:val="36"/>
          <w:szCs w:val="36"/>
          <w:u w:val="single"/>
        </w:rPr>
        <w:t>08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12393FAB" w:rsidR="00041ACD" w:rsidRPr="00041ACD" w:rsidRDefault="00800064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Adecuación general del centro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4C72D915" w:rsidR="00E00F80" w:rsidRDefault="00800064" w:rsidP="00810FF7">
      <w:pPr>
        <w:spacing w:after="0"/>
        <w:jc w:val="center"/>
        <w:rPr>
          <w:rFonts w:ascii="Times New Roman" w:hAnsi="Times New Roman" w:cs="Times New Roman"/>
          <w:b/>
        </w:rPr>
      </w:pPr>
      <w:r w:rsidRPr="00800064">
        <w:rPr>
          <w:rFonts w:ascii="Times New Roman" w:hAnsi="Times New Roman" w:cs="Times New Roman"/>
          <w:b/>
        </w:rPr>
        <w:t>ANEXO TÉCNICA COLÓN EN EDIFICIO TERMINAL COLÓ</w:t>
      </w:r>
      <w:r>
        <w:rPr>
          <w:rFonts w:ascii="Times New Roman" w:hAnsi="Times New Roman" w:cs="Times New Roman"/>
          <w:b/>
        </w:rPr>
        <w:t>N</w:t>
      </w:r>
    </w:p>
    <w:p w14:paraId="6E35CFEE" w14:textId="1B8BD396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800064">
        <w:rPr>
          <w:rFonts w:ascii="Times New Roman" w:hAnsi="Times New Roman" w:cs="Times New Roman"/>
          <w:b/>
        </w:rPr>
        <w:t>MONTEVIDEO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7496485A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BB56BF">
        <w:rPr>
          <w:b/>
          <w:bCs/>
          <w:sz w:val="32"/>
          <w:szCs w:val="36"/>
          <w:u w:val="single"/>
        </w:rPr>
        <w:t>20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EC514E">
        <w:rPr>
          <w:b/>
          <w:bCs/>
          <w:sz w:val="32"/>
          <w:szCs w:val="36"/>
          <w:u w:val="single"/>
        </w:rPr>
        <w:t>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0064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B56BF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37205-16B4-43C3-B630-29E386E45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42</cp:revision>
  <dcterms:created xsi:type="dcterms:W3CDTF">2015-06-17T15:07:00Z</dcterms:created>
  <dcterms:modified xsi:type="dcterms:W3CDTF">2020-03-05T15:12:00Z</dcterms:modified>
</cp:coreProperties>
</file>